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息烽中医院停车场配套用房招租项目进行了全面而细致的考察与咨询，我方承诺我公司及法定代表人无不良行为记录。（不良行为记录界定的范围为：被国家、省、市三级相关行政主管部门通报停止投标活动且处在被停止投标期间内）。</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w:t>
      </w:r>
      <w:bookmarkStart w:id="0" w:name="_GoBack"/>
      <w:bookmarkEnd w:id="0"/>
      <w:r>
        <w:rPr>
          <w:rFonts w:hint="eastAsia"/>
          <w:sz w:val="28"/>
          <w:szCs w:val="28"/>
          <w:lang w:val="en-US" w:eastAsia="zh-CN"/>
        </w:rPr>
        <w:t>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A724069"/>
    <w:rsid w:val="19AE597C"/>
    <w:rsid w:val="1AF112A0"/>
    <w:rsid w:val="1F0D2BC8"/>
    <w:rsid w:val="201E0E8B"/>
    <w:rsid w:val="2D870C97"/>
    <w:rsid w:val="324B65EF"/>
    <w:rsid w:val="340D0AFA"/>
    <w:rsid w:val="41F42595"/>
    <w:rsid w:val="4E9764FE"/>
    <w:rsid w:val="5A696FA1"/>
    <w:rsid w:val="5BC20C32"/>
    <w:rsid w:val="5BFC044F"/>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198</Words>
  <Characters>213</Characters>
  <Lines>0</Lines>
  <Paragraphs>0</Paragraphs>
  <TotalTime>81</TotalTime>
  <ScaleCrop>false</ScaleCrop>
  <LinksUpToDate>false</LinksUpToDate>
  <CharactersWithSpaces>275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2025-06-04T07:52:10Z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32D9B5A146954498BB4235E736A43954_13</vt:lpwstr>
  </property>
  <property fmtid="{D5CDD505-2E9C-101B-9397-08002B2CF9AE}" pid="4" name="KSOTemplateDocerSaveRecord">
    <vt:lpwstr>eyJoZGlkIjoiZTI1NmI5ZjY1ZmFmZTExMDIxOTkwNDc5MDg1OTBmZmYiLCJ1c2VySWQiOiI0MjQ3NTg3OTYifQ==</vt:lpwstr>
  </property>
</Properties>
</file>